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欧洲经典-欧洲六国十二天行程单</w:t>
      </w:r>
    </w:p>
    <w:p>
      <w:pPr>
        <w:jc w:val="center"/>
        <w:spacing w:after="100"/>
      </w:pPr>
      <w:r>
        <w:rPr>
          <w:rFonts w:ascii="微软雅黑" w:hAnsi="微软雅黑" w:eastAsia="微软雅黑" w:cs="微软雅黑"/>
          <w:sz w:val="20"/>
          <w:szCs w:val="20"/>
        </w:rPr>
        <w:t xml:space="preserve">经典-欧洲六国十二天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oz1740550283YI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意大利
                <w:br/>
                罗马
                <w:br/>
                瑞士
                <w:br/>
                法国
                <w:br/>
                巴黎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意大利
                <w:br/>
                罗马
                <w:br/>
                瑞士
                <w:br/>
                法国
                <w:br/>
                巴黎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各地/北京  
                <w:br/>
                各地/北京联运航班待告，以航司批复为准
                <w:br/>
                各地国际机场集合，搭乘联运航班前往北京首都国际机场。由领队协助办理登机等相关手续，搭乘中国国际航空公司飞机飞往法兰克福。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北京/罗马（Beijing/Rome） 
                <w:br/>
                参考航班：CA939 PEKFCO  1325 1750 
                <w:br/>
                <w:br/>
                北京首都国际机场集合，由领队协助办理登机等相关手续，搭乘中国国际航空公司飞机飞往罗马，抵达后入住酒店休息。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罗马-佛罗伦萨（Rome-Florence）
                <w:br/>
                早餐后驱车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佛罗伦萨-比萨-意大利小镇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
                <w:br/>
              </w:t>
            </w:r>
          </w:p>
          <w:p>
            <w:pPr>
              <w:pStyle w:val="indent"/>
            </w:pPr>
            <w:r>
              <w:rPr>
                <w:rFonts w:ascii="微软雅黑" w:hAnsi="微软雅黑" w:eastAsia="微软雅黑" w:cs="微软雅黑"/>
                <w:color w:val="000000"/>
                <w:sz w:val="20"/>
                <w:szCs w:val="20"/>
              </w:rPr>
              <w:t xml:space="preserve">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之后前往全球最大的免税店DFS,让您尽享购物的快乐。
                <w:br/>
                特别安排意式墨鱼面。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意大利小镇-因斯布鲁克-富森-欧洲小镇
                <w:br/>
              </w:t>
            </w:r>
          </w:p>
          <w:p>
            <w:pPr>
              <w:pStyle w:val="indent"/>
            </w:pPr>
            <w:r>
              <w:rPr>
                <w:rFonts w:ascii="微软雅黑" w:hAnsi="微软雅黑" w:eastAsia="微软雅黑" w:cs="微软雅黑"/>
                <w:color w:val="000000"/>
                <w:sz w:val="20"/>
                <w:szCs w:val="20"/>
              </w:rPr>
              <w:t xml:space="preserve">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远眺，又称旧天鹅堡），距离菲森镇约4公里，离德国与奥地利边界不远。 这个城堡有传统的建筑用砖所建成，稍后由其他石材进行外部装裱。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欧洲小镇-列支敦士登-琉森
                <w:br/>
              </w:t>
            </w:r>
          </w:p>
          <w:p>
            <w:pPr>
              <w:pStyle w:val="indent"/>
            </w:pPr>
            <w:r>
              <w:rPr>
                <w:rFonts w:ascii="微软雅黑" w:hAnsi="微软雅黑" w:eastAsia="微软雅黑" w:cs="微软雅黑"/>
                <w:color w:val="000000"/>
                <w:sz w:val="20"/>
                <w:szCs w:val="20"/>
              </w:rPr>
              <w:t xml:space="preserve">
                早餐后，驱车前往欧洲袖珍小国列支敦士登的首都瓦杜兹，它以印刷邮票著名于世，深受世界集邮者喜爱，可在市区自由观光）。瓦杜兹位于莱茵河东岸，坐落在群山环抱的盆地中。是列支敦士登的首都，也是列支敦士登的政治、经济和文化的中心，同时也是全国最大的城市和旅游接待中心。城市人口仅有5000多人。瓦杜兹原是一个古老的村镇，始建于1322年，1499年毁于瑞士罗马帝国之战，16世纪初重建，1866年成为首都，市内有很多17至18世纪的建筑，古朴而典雅，瓦杜兹最著名的建筑是瓦杜兹城堡，是这座城市的象征和骄傲。这座古堡始建于9世纪，哥特式的建筑风格，是国家元首大公住地，也是一座举世闻名的私人收藏博物馆，馆内珍藏历代大公收集的珍贵文物和艺术品。
                <w:br/>
                前往瑞士第一度假胜地－琉森，这里有美丽的田野，迷人的乡间小路，壮丽的雪山，古老的城镇。琉森湖，因为这美湖，湖畔古城琉森有了“湖畔巴黎” 的别名； 卡贝尔桥作为琉森地标之一，也是欧洲最老的有顶木桥。此桥建于公元1333年，架设屋顶的桥梁上，放置110 幅绘于17世纪的三角形木板画，内容多为描述瑞士及卢森的历史事迹。 此座横跨路易斯河，长达约 200 米的木桥，有二个转折点，桥身近中央处有座八角型塔楼，旧时曾是作战时放置战利品及珠宝的地方，现为纪念品店。卡贝尔桥曾于公元 1993 年 8 月遭祝融肆虐，所幸并未完全烧毁，损毁的桥身及画作虽然已重新修复，但新旧痕迹 仍清晰可见。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琉森-因特拉肯-法国小镇
                <w:br/>
              </w:t>
            </w:r>
          </w:p>
          <w:p>
            <w:pPr>
              <w:pStyle w:val="indent"/>
            </w:pPr>
            <w:r>
              <w:rPr>
                <w:rFonts w:ascii="微软雅黑" w:hAnsi="微软雅黑" w:eastAsia="微软雅黑" w:cs="微软雅黑"/>
                <w:color w:val="000000"/>
                <w:sz w:val="20"/>
                <w:szCs w:val="20"/>
              </w:rPr>
              <w:t xml:space="preserve">
                早餐后，前往阿尔卑斯山小镇前往因特拉肯观光，她的拉丁文的原意即是"两湖之间，位于图恩湖及布里恩湖之间而得名，体验阿尔卑斯山下的小镇风光。游览在市中心的何维克街一片宽广绿地上，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早餐后乘车前往法国首都-巴黎。
                <w:br/>
                抵达后参观协和广场，位于巴黎市中心，塞纳河北岸，法国最著名的广场，18 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塞纳河右岸的法国国家艺术宝库――【卢浮宫】（入内含门票+讲解器）。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特别安排土耳其烤肉餐。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巴黎/北京（Paris-Beijing）
                <w:br/>
                参考航班：CA934 CDGPEK  1930 1230+1
                <w:br/>
                <w:br/>
                早餐后,前往【香水博物馆】（入内参观含讲解）前往专门记录香水历史的博物馆，这里最吸引的人，恐怕要属陈列摆放着的各个时期的香水瓶。金的、银的、玻璃的、水晶的、陶瓷的，这些精致的小瓶沉淀的是岁月的芬芳。
                <w:br/>
                在奥斯曼大街自由活动，找一个安静的咖啡馆体验浪漫与品味并存的感觉，您可以去巴黎老佛爷一览他的风貌，他曾经凭借豪华如宫殿的装修轰动一时。在拜占庭式的巨型镂金雕花圆顶下，来往的人影绰约，像赴一场中世纪的聚会。
                <w:br/>
                乘车前往机场，导游协助客人，办理退税等相关手续，之后搭乘中国国际航空公司客机飞往北京。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北京（Beijing）
                <w:br/>
                安全抵达机场，结束愉快行程，各自返回温暖的家。
                <w:br/>
                温馨提醒：请各位贵宾将每一段登机牌及护照原件交给领队注销签证，以便保持出国良好记录，并请保持通信畅顺（销签时间约10-15个工作日）。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机票：全程国内联运+往返国际机票团队票经济舱含税；
                <w:br/>
                2. 酒店：当地三~四星级酒店双人标间住宿；
                <w:br/>
                3. 用车：境外旅游巴士及外籍司机，根据实际人数全程选用当地20－45座空调旅游车，保证一人一个正座；
                <w:br/>
                4. 全陪：专业中文领队兼导游服务；
                <w:br/>
                5. 行程内所标明已含的正餐（中式5菜1汤+水果；不含酒水）；（如遇特殊情况，安排不了中餐，会安排简餐或退餐处理）
                <w:br/>
                6. 行程内【】标注景点的首道门票：
                <w:br/>
                7. 儿童价：6周岁以下成人价9折；6周岁以上大小同价。
                <w:br/>
                8. 团队旅游申根ads团签费用
                <w:br/>
                9.境外旅行保险（保额30万人民币）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br/>
                8.全程司机、导游服务费3000元/人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老佛爷</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卢塞恩宝齐莱</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因特拉肯KIRCHHOFER表店</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佛罗伦萨PERUZZI 皮具店</w:t>
            </w:r>
          </w:p>
        </w:tc>
        <w:tc>
          <w:tcPr/>
          <w:p>
            <w:pPr>
              <w:pStyle w:val="indent"/>
            </w:pPr>
            <w:r>
              <w:rPr>
                <w:rFonts w:ascii="微软雅黑" w:hAnsi="微软雅黑" w:eastAsia="微软雅黑" w:cs="微软雅黑"/>
                <w:color w:val="000000"/>
                <w:sz w:val="20"/>
                <w:szCs w:val="20"/>
              </w:rPr>
              <w:t xml:space="preserve">名品箱包、手表、服装、化妆品、香水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（我们建议65岁以上或未成年人在出游前，可以购买一些额度较高的商业旅游保险。70岁以上必须购买额度较高的境外救援保险）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2025-04-29T22:16:37+08:00</dcterms:created>
  <dcterms:modified xsi:type="dcterms:W3CDTF">2025-04-29T22:16:37+08:00</dcterms:modified>
</cp:coreProperties>
</file>

<file path=docProps/custom.xml><?xml version="1.0" encoding="utf-8"?>
<Properties xmlns="http://schemas.openxmlformats.org/officeDocument/2006/custom-properties" xmlns:vt="http://schemas.openxmlformats.org/officeDocument/2006/docPropsVTypes"/>
</file>